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08" w:rsidRDefault="00360920">
      <w:r>
        <w:t>ZAŁĄCZNIK NR …… DO OFERTY</w:t>
      </w:r>
    </w:p>
    <w:p w:rsidR="007D7B1F" w:rsidRDefault="007D7B1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344"/>
        <w:gridCol w:w="4310"/>
        <w:gridCol w:w="779"/>
        <w:gridCol w:w="1086"/>
        <w:gridCol w:w="1086"/>
        <w:gridCol w:w="1082"/>
      </w:tblGrid>
      <w:tr w:rsidR="007D7B1F" w:rsidRPr="007D7B1F" w:rsidTr="007D7B1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CENOWY</w:t>
            </w:r>
          </w:p>
        </w:tc>
      </w:tr>
      <w:tr w:rsidR="007D7B1F" w:rsidRPr="007D7B1F" w:rsidTr="007D7B1F">
        <w:trPr>
          <w:trHeight w:val="12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Remont drogi powiatowej nr 4325W - ulic Warszawskiej i Przemysłowej - w Tłuszczu </w:t>
            </w: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ramach zadania inwestycyjnego pt.</w:t>
            </w: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"Projekt i budowa ronda na skrzyżowaniu ulic Warszawskiej i Kościuszki wraz z przebudową ul. Warszawskiej i Przemysłowej w Tłuszczu, gm. Tłuszcz".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Etap I - projekt branża kanalizacja deszczowa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B1F" w:rsidRPr="007D7B1F" w:rsidTr="007D7B1F">
        <w:trPr>
          <w:trHeight w:val="900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2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robót netto (zł)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Prace projektowe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d.1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kalkulacja własna</w:t>
            </w:r>
          </w:p>
        </w:tc>
        <w:tc>
          <w:tcPr>
            <w:tcW w:w="20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projektu budowy kanalizacji deszczowej wraz z uzyskaniem zezwolenia na budowę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408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600"/>
        </w:trPr>
        <w:tc>
          <w:tcPr>
            <w:tcW w:w="4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Etap II - branża kanalizacji deszczowej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B1F" w:rsidRPr="007D7B1F" w:rsidTr="007D7B1F">
        <w:trPr>
          <w:trHeight w:val="900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2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robót netto (zł)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Kanalizacja deszczowa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d.1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kalkulacja własna</w:t>
            </w:r>
          </w:p>
        </w:tc>
        <w:tc>
          <w:tcPr>
            <w:tcW w:w="20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kanalizacji deszczowej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408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600"/>
        </w:trPr>
        <w:tc>
          <w:tcPr>
            <w:tcW w:w="4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Etap II - branża drogowa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B1F" w:rsidRPr="007D7B1F" w:rsidTr="007D7B1F">
        <w:trPr>
          <w:trHeight w:val="900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2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robót netto (zł)</w:t>
            </w:r>
          </w:p>
        </w:tc>
      </w:tr>
      <w:tr w:rsidR="007D7B1F" w:rsidRPr="007D7B1F" w:rsidTr="007D7B1F">
        <w:trPr>
          <w:trHeight w:val="402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Prace przygotowawcze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d.1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1 0111-01</w:t>
            </w:r>
          </w:p>
        </w:tc>
        <w:tc>
          <w:tcPr>
            <w:tcW w:w="20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1,015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408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1,015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d.1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Czasowa organizacja ruchu (projekt, zatwierdzenie, wprowadzenie)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nawierzchniowe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d.2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0102-01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remontowe - frezowanie nawierzchni bitumicznej o gr. do 5 cm z wywozem materiału z rozbiórki na bazę WID w Zagościńcu, ul. Asfaltowa 1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9 225,570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analogia</w:t>
            </w: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360920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3717.74+172.18+5335.65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360920">
        <w:trPr>
          <w:trHeight w:val="439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 d.2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0202-02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oczyszczenie i skropienie emulsją asfaltową na zimno podbudowy bitumicznej; zużycie emulsji 0,5 kg/m2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9 225,570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360920">
        <w:trPr>
          <w:trHeight w:val="439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9225.57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d.2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0308-01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Nawierzchnie z mieszanek mineralno-bitumicznych asfaltowych o grubości śr.3 cm (warstwa wyrównawcza)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9 225,570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analogia</w:t>
            </w: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9225.57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d.2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0203-01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Warstwa </w:t>
            </w:r>
            <w:proofErr w:type="spellStart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przeciwspękaniowa</w:t>
            </w:r>
            <w:proofErr w:type="spellEnd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 warstwy bitumiczne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9 225,570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559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559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9225.57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d.2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0202-02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oczyszczenie i skropienie emulsją asfaltową na zimno podbudowy bitumicznej; zużycie emulsji 0,5 kg/m2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9 225,570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499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499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9225.57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d.2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0309-02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Nawierzchnie z mieszanek mineralno-bitumicznych asfaltowych o grubości po zagęszczeniu 4 cm (warstwa ścieralna)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9 225,570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9225.57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Ściek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d.3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0101-02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remontowe - cięcie piłą nawierzchni bitumicznych na gł. 6-10 cm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2 038,270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408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2038.27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d.3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0801-08</w:t>
            </w:r>
          </w:p>
        </w:tc>
        <w:tc>
          <w:tcPr>
            <w:tcW w:w="20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nawierzchni z mas mineralno-bitumicznych gr. 8 cm mechanicznie z wywozem materiału z rozbiórki (Wykonawca we </w:t>
            </w:r>
            <w:proofErr w:type="spellStart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włsnym</w:t>
            </w:r>
            <w:proofErr w:type="spellEnd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zakresie wywiezie z terenu budowy)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713,395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analogia</w:t>
            </w:r>
          </w:p>
        </w:tc>
        <w:tc>
          <w:tcPr>
            <w:tcW w:w="20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402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713.395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d.3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0801-02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podbudowy z kruszywa gr. 15 cm mechanicznie z wywozem materiału z rozbiórki (Wykonawca we </w:t>
            </w:r>
            <w:proofErr w:type="spellStart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włsnym</w:t>
            </w:r>
            <w:proofErr w:type="spellEnd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zakresie wywiezie z terenu budowy)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713,395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analogia</w:t>
            </w: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713.395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d.3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0402-02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Ścieki uliczne z kostki brukowej betonowej w trzech rzędach (ława betonowa z betonu B-20)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2 038,270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402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analogia</w:t>
            </w: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402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2038.27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Krawężniki i chodniki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d.4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0401-04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Rowki pod krawężniki i ławy krawężnikowe o wymiarach 30x30 cm w gruncie </w:t>
            </w:r>
            <w:proofErr w:type="spellStart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kat.III</w:t>
            </w:r>
            <w:proofErr w:type="spellEnd"/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-IV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81,950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408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48.36+33.59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d.4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0403-03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Krawężniki betonowe wystające o wymiarach 15x30 cm z wykonaniem ław betonowych na podsypce cementowo-piaskowej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81,950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360920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81.95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7D7B1F" w:rsidRPr="007D7B1F" w:rsidTr="00360920">
        <w:trPr>
          <w:trHeight w:val="30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 d.4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0113-05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Warstwa górna podbudowy z kruszyw łamanych o grubości po zagęszczeniu 10 cm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105,840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360920">
        <w:trPr>
          <w:trHeight w:val="408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105.84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d.4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0502-03</w:t>
            </w:r>
          </w:p>
        </w:tc>
        <w:tc>
          <w:tcPr>
            <w:tcW w:w="20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 z kostki brukowej betonowej grubości 8 cm na podsypce cementowo-piaskowej z wypełnieniem spoin piaskiem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105,840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6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105.84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7B1F" w:rsidRPr="007D7B1F" w:rsidTr="007D7B1F">
        <w:trPr>
          <w:trHeight w:val="600"/>
        </w:trPr>
        <w:tc>
          <w:tcPr>
            <w:tcW w:w="4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3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B1F" w:rsidRPr="007D7B1F" w:rsidTr="007D7B1F">
        <w:trPr>
          <w:trHeight w:val="600"/>
        </w:trPr>
        <w:tc>
          <w:tcPr>
            <w:tcW w:w="4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ŁĄCZNA WARTOŚĆ WSZYSTKICH ROBÓ 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600"/>
        </w:trPr>
        <w:tc>
          <w:tcPr>
            <w:tcW w:w="4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D7B1F" w:rsidRPr="007D7B1F" w:rsidTr="007D7B1F">
        <w:trPr>
          <w:trHeight w:val="600"/>
        </w:trPr>
        <w:tc>
          <w:tcPr>
            <w:tcW w:w="4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1F" w:rsidRPr="007D7B1F" w:rsidRDefault="007D7B1F" w:rsidP="007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ŁĄCZNA WARTOŚĆ WSZYSTKICH ROBÓ BRUTTO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1F" w:rsidRPr="007D7B1F" w:rsidRDefault="007D7B1F" w:rsidP="007D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D7B1F" w:rsidRDefault="007D7B1F"/>
    <w:sectPr w:rsidR="007D7B1F" w:rsidSect="00360920">
      <w:footerReference w:type="default" r:id="rId7"/>
      <w:pgSz w:w="11906" w:h="16838"/>
      <w:pgMar w:top="426" w:right="720" w:bottom="720" w:left="72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920" w:rsidRDefault="00360920" w:rsidP="00360920">
      <w:pPr>
        <w:spacing w:after="0" w:line="240" w:lineRule="auto"/>
      </w:pPr>
      <w:r>
        <w:separator/>
      </w:r>
    </w:p>
  </w:endnote>
  <w:endnote w:type="continuationSeparator" w:id="0">
    <w:p w:rsidR="00360920" w:rsidRDefault="00360920" w:rsidP="0036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8656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60920" w:rsidRDefault="0036092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920" w:rsidRDefault="00360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920" w:rsidRDefault="00360920" w:rsidP="00360920">
      <w:pPr>
        <w:spacing w:after="0" w:line="240" w:lineRule="auto"/>
      </w:pPr>
      <w:r>
        <w:separator/>
      </w:r>
    </w:p>
  </w:footnote>
  <w:footnote w:type="continuationSeparator" w:id="0">
    <w:p w:rsidR="00360920" w:rsidRDefault="00360920" w:rsidP="0036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0D4"/>
    <w:multiLevelType w:val="multilevel"/>
    <w:tmpl w:val="E102ABC6"/>
    <w:lvl w:ilvl="0">
      <w:start w:val="1"/>
      <w:numFmt w:val="decimal"/>
      <w:pStyle w:val="PDNagwki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PDNagwek2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1F"/>
    <w:rsid w:val="00360920"/>
    <w:rsid w:val="007D7B1F"/>
    <w:rsid w:val="00BB0708"/>
    <w:rsid w:val="00D26BEE"/>
    <w:rsid w:val="00E45587"/>
    <w:rsid w:val="00E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6215"/>
  <w15:chartTrackingRefBased/>
  <w15:docId w15:val="{DC23E995-F600-4C79-B9F3-33248F6F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DNagwki">
    <w:name w:val="PD Nagłówki"/>
    <w:basedOn w:val="Nagwek1"/>
    <w:link w:val="PDNagwkiZnak"/>
    <w:qFormat/>
    <w:rsid w:val="00E45587"/>
    <w:pPr>
      <w:numPr>
        <w:numId w:val="2"/>
      </w:numPr>
      <w:spacing w:line="276" w:lineRule="auto"/>
      <w:jc w:val="both"/>
    </w:pPr>
    <w:rPr>
      <w:rFonts w:ascii="Times New Roman" w:hAnsi="Times New Roman"/>
      <w:b/>
      <w:sz w:val="28"/>
      <w:szCs w:val="24"/>
    </w:rPr>
  </w:style>
  <w:style w:type="character" w:customStyle="1" w:styleId="PDNagwkiZnak">
    <w:name w:val="PD Nagłówki Znak"/>
    <w:basedOn w:val="Nagwek1Znak"/>
    <w:link w:val="PDNagwki"/>
    <w:rsid w:val="00E45587"/>
    <w:rPr>
      <w:rFonts w:ascii="Times New Roman" w:eastAsiaTheme="majorEastAsia" w:hAnsi="Times New Roman" w:cstheme="majorBidi"/>
      <w:b/>
      <w:color w:val="2F5496" w:themeColor="accent1" w:themeShade="BF"/>
      <w:sz w:val="28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55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customStyle="1" w:styleId="PDNagwek2">
    <w:name w:val="PD Nagłówek 2"/>
    <w:basedOn w:val="Tekstpodstawowy2"/>
    <w:link w:val="PDNagwek2Znak"/>
    <w:qFormat/>
    <w:rsid w:val="00E45587"/>
    <w:pPr>
      <w:numPr>
        <w:ilvl w:val="1"/>
        <w:numId w:val="1"/>
      </w:numPr>
      <w:spacing w:after="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PDNagwek2Znak">
    <w:name w:val="PD Nagłówek 2 Znak"/>
    <w:basedOn w:val="Tekstpodstawowy2Znak"/>
    <w:link w:val="PDNagwek2"/>
    <w:rsid w:val="00E45587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55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5587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92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92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Jóźwik</dc:creator>
  <cp:keywords/>
  <dc:description/>
  <cp:lastModifiedBy>Katarzyna Jóźwik</cp:lastModifiedBy>
  <cp:revision>1</cp:revision>
  <dcterms:created xsi:type="dcterms:W3CDTF">2017-11-24T07:39:00Z</dcterms:created>
  <dcterms:modified xsi:type="dcterms:W3CDTF">2017-11-24T08:16:00Z</dcterms:modified>
</cp:coreProperties>
</file>